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BD" w:rsidRDefault="005E7CBD" w:rsidP="003A7EA7"/>
    <w:p w:rsidR="00FE4236" w:rsidRDefault="00FE4236" w:rsidP="00FE4236">
      <w:pPr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760720" cy="743748"/>
            <wp:effectExtent l="19050" t="0" r="0" b="0"/>
            <wp:docPr id="1" name="Slika 1" descr="C:\Users\ekonomskavg\Documents\IgSk job 2015 dokumenti\00 Sk god 2015i16\18 Projekt Leipzig i novi u zimi E+15i16\27 Diseminacija after\PPoint i video\Logo rh vod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skavg\Documents\IgSk job 2015 dokumenti\00 Sk god 2015i16\18 Projekt Leipzig i novi u zimi E+15i16\27 Diseminacija after\PPoint i video\Logo rh vod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36" w:rsidRDefault="00FE4236" w:rsidP="00FE4236">
      <w:pPr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</w:pPr>
    </w:p>
    <w:p w:rsidR="00FE4236" w:rsidRDefault="00FE4236" w:rsidP="00FE4236">
      <w:pPr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</w:pPr>
    </w:p>
    <w:p w:rsidR="00FE4236" w:rsidRDefault="00FE4236" w:rsidP="00FE4236">
      <w:pPr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883463" cy="866667"/>
            <wp:effectExtent l="19050" t="0" r="2487" b="0"/>
            <wp:docPr id="2" name="Slika 2" descr="C:\Users\ekonomskavg\Documents\IgSk job 2015 dokumenti\00 Sk god 2015i16\18 Projekt Leipzig i novi u zimi E+15i16\27 Diseminacija after\PPoint i video\logo agencija za mobilno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skavg\Documents\IgSk job 2015 dokumenti\00 Sk god 2015i16\18 Projekt Leipzig i novi u zimi E+15i16\27 Diseminacija after\PPoint i video\logo agencija za mobilnos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117" cy="87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hr-HR"/>
        </w:rPr>
        <w:drawing>
          <wp:inline distT="0" distB="0" distL="0" distR="0">
            <wp:extent cx="917121" cy="1268855"/>
            <wp:effectExtent l="19050" t="0" r="0" b="0"/>
            <wp:docPr id="5" name="Slika 4" descr="C:\Users\ekonomskavg\Documents\IgSk job 2015 dokumenti\00 Sk god 2015i16\18 Projekt Leipzig i novi u zimi E+15i16\27 Diseminacija after\PPoint i video\01 Logo EVG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konomskavg\Documents\IgSk job 2015 dokumenti\00 Sk god 2015i16\18 Projekt Leipzig i novi u zimi E+15i16\27 Diseminacija after\PPoint i video\01 Logo EVG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21" cy="1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EA7" w:rsidRDefault="003A7EA7" w:rsidP="003A7EA7">
      <w:r>
        <w:t>Poštovani,</w:t>
      </w:r>
    </w:p>
    <w:p w:rsidR="003A7EA7" w:rsidRDefault="003A7EA7" w:rsidP="003A7EA7">
      <w:r>
        <w:t>ž</w:t>
      </w:r>
      <w:r w:rsidR="00254DEF">
        <w:t>elimo Vas i ove godine informirati</w:t>
      </w:r>
      <w:r>
        <w:t xml:space="preserve"> o</w:t>
      </w:r>
      <w:r w:rsidR="000F7A16">
        <w:t xml:space="preserve"> međunarodnim</w:t>
      </w:r>
      <w:r>
        <w:t xml:space="preserve"> projektni</w:t>
      </w:r>
      <w:r w:rsidR="00254DEF">
        <w:t xml:space="preserve">m aktivnostima naše škole u </w:t>
      </w:r>
      <w:r w:rsidR="00BC63A2">
        <w:t>tekućoj</w:t>
      </w:r>
      <w:r w:rsidR="00254DEF">
        <w:t xml:space="preserve"> školskoj godini 2015./2016</w:t>
      </w:r>
      <w:r w:rsidR="0015492C">
        <w:t xml:space="preserve">., koji imaju značaj </w:t>
      </w:r>
      <w:r w:rsidR="00BC63A2">
        <w:t xml:space="preserve">ne samo za Ekonomsku školu Velika Gorica nego i </w:t>
      </w:r>
      <w:r w:rsidR="00C143D8">
        <w:t>za lokalnu i širu zajednicu.</w:t>
      </w:r>
    </w:p>
    <w:p w:rsidR="00CE49F2" w:rsidRDefault="003A7EA7" w:rsidP="003A7EA7">
      <w:r>
        <w:t>Ekonomskoj školi Velika Gorica je u sklopu ERASMUS + projekta koji fi</w:t>
      </w:r>
      <w:r w:rsidR="00254DEF">
        <w:t>nancira Europska unija u svibnju 2015</w:t>
      </w:r>
      <w:r>
        <w:t>. godine odobren međunarodni proje</w:t>
      </w:r>
      <w:r w:rsidR="00254DEF">
        <w:t>kt pod nazivom „Informatizacija poslovanja i moderno po</w:t>
      </w:r>
      <w:r w:rsidR="00203645">
        <w:t>d</w:t>
      </w:r>
      <w:r w:rsidR="00254DEF">
        <w:t xml:space="preserve">učavanje“ koji je </w:t>
      </w:r>
      <w:r w:rsidR="00C143D8">
        <w:t>realiziran u Schkeuditzu kod Leipziga</w:t>
      </w:r>
      <w:r w:rsidR="00254DEF">
        <w:t xml:space="preserve"> u Njemačkoj.</w:t>
      </w:r>
      <w:r w:rsidR="00DB1B8E">
        <w:t xml:space="preserve"> Tvrtka p</w:t>
      </w:r>
      <w:r w:rsidR="00C143D8">
        <w:t>artner bila je Vitalis GmbH iz Leipziga</w:t>
      </w:r>
      <w:r w:rsidR="00DB1B8E">
        <w:t>.</w:t>
      </w:r>
    </w:p>
    <w:p w:rsidR="0015492C" w:rsidRDefault="0015492C" w:rsidP="0015492C">
      <w:r>
        <w:t xml:space="preserve">U projektu je sudjelovalo 8 </w:t>
      </w:r>
      <w:r w:rsidR="00203645">
        <w:t>članova osoblja škole</w:t>
      </w:r>
      <w:r>
        <w:t>, koji su se stručno usavršavali u periodu od 18. 10. do 25.10. 2015. i 15 učenika i učenica koji su obavljali trotjednu stručnu praksu od 18.10. do 7.11. 2015.</w:t>
      </w:r>
    </w:p>
    <w:p w:rsidR="00232BDA" w:rsidRDefault="00637EE8" w:rsidP="00232BDA">
      <w:r>
        <w:t xml:space="preserve">Aktivnosti u kojima su </w:t>
      </w:r>
      <w:r w:rsidR="00203645">
        <w:t>članovi osoblja škole</w:t>
      </w:r>
      <w:r>
        <w:t xml:space="preserve"> sudjelovali</w:t>
      </w:r>
      <w:r w:rsidR="008641BE" w:rsidRPr="00407DB7">
        <w:t xml:space="preserve"> su</w:t>
      </w:r>
      <w:r w:rsidR="008641BE">
        <w:t>:</w:t>
      </w:r>
      <w:r w:rsidRPr="00637EE8">
        <w:t xml:space="preserve"> </w:t>
      </w:r>
      <w:r w:rsidR="00C143D8">
        <w:t>s</w:t>
      </w:r>
      <w:r>
        <w:t>tručni posjet Centru za obrazovanje i usavršavanje u Schkeuditzu “ZAW GmbH – Zentrum für Aus- und Weiterbildung”, gdje im se predstavila institucija u okviru koje djeluje Vježbenička tvrtka u kojoj praksu obavljaju učenici sa socijalnim i zdravstvenim smetnjama.</w:t>
      </w:r>
      <w:r w:rsidR="00232BDA">
        <w:t xml:space="preserve">Partnerska tvrtka Vitalis organizirala je radionicu </w:t>
      </w:r>
      <w:r>
        <w:t xml:space="preserve"> „Filemaker – ured bez papira“ u Gut – Wehlitzu</w:t>
      </w:r>
      <w:r w:rsidR="00232BDA">
        <w:t>, u kojoj im je predstavljen rad tvrtke Vitalis, te omogućen obilazak radionica i mjesta gdje učenici različitih strukovnih zanimanja obavljaju praksu. Nadalje,</w:t>
      </w:r>
      <w:r w:rsidR="00232BDA" w:rsidRPr="00232BDA">
        <w:t xml:space="preserve"> </w:t>
      </w:r>
      <w:r w:rsidR="00232BDA">
        <w:t>prisustvovali su radionici na temu „Dualni model obrazovanja – teorija i praksa“ u Gut – Wehlitzu.Radionicu je vodila predstavnica Saske trgovačke komore koja je održala predavanje o ECVET – u, odnosno europskom kreditnom sustavu prema kojem učenici za obavljenu praksu, odnosno mobilnost  u stranoj zemlji dobivaju „kredite“ tj. bodove koji im se priznaju u matičnoj školi, zatim o dualnom modelu školovanja, ali s naglaskom na funkcioniranje tog modela u praksi, te o važnosti pomaganja nastavnicima u svakodnevnom radu s učenicima u vidu organiziranja seminara i tečajeva.Također, preko stručnog posjeta i predavanja u školi ASG u Leipzigu informirani su o radu škole koja nudi mogućnost obavljanja prakse učenicima strukovnih škola,a tako i ekonomske škole za koju se učenicima nudi sudjelovanje u radu Vježbeničke tvrtke,</w:t>
      </w:r>
      <w:r w:rsidR="00C143D8">
        <w:t xml:space="preserve">te </w:t>
      </w:r>
      <w:r w:rsidR="00232BDA">
        <w:t>za mlade koji su prekinuli školovanje i preko ove škole imaju mogućnost reintegracije u obrazovni sustav.</w:t>
      </w:r>
    </w:p>
    <w:p w:rsidR="003577DE" w:rsidRDefault="009E004B" w:rsidP="003577DE">
      <w:r>
        <w:lastRenderedPageBreak/>
        <w:t>Osim navedenih stručnih posjeta, osoblje škole sudjelovalo je i u kulturološkim aktivnostima, pa im je tako pod stručnim vodstvom organiziran jednodnevni posjet Leipziga, Dresdena i Berlina. U Leipzigu su obišli najznačajnije kulturno-p</w:t>
      </w:r>
      <w:r w:rsidR="00DB1B8E">
        <w:t>ovijesne</w:t>
      </w:r>
      <w:r>
        <w:t xml:space="preserve"> znamenitosti: trg Augustusplatz, Opera, Koncertna dvorana  “Gewandhaus”, Nikolaikirche, Thomaskirche, passage “Mädler Passage”, Rathaus – nova i stara vjećnica, u Dresdenu:</w:t>
      </w:r>
      <w:r w:rsidRPr="009E004B">
        <w:t xml:space="preserve"> </w:t>
      </w:r>
      <w:r>
        <w:t xml:space="preserve"> dvorac Zwinger, opera Semperoper, Bruehlterasse, rezidencijalna palača itd., a u Berlinu - Branderburger Tor, Potsdamer Platz, ostaci Berlinskog zida, Alexaderplatz, promenada Unter den Linden, Tv –toranj itd.</w:t>
      </w:r>
    </w:p>
    <w:p w:rsidR="003577DE" w:rsidRDefault="003577DE" w:rsidP="003577DE">
      <w:r>
        <w:t>Učenici su se nakon trotjednog boravka u Nj</w:t>
      </w:r>
      <w:r w:rsidR="00222729">
        <w:t>emačkoj vratili prepuni dojmova, novih znanja i vještina.</w:t>
      </w:r>
      <w:r>
        <w:t xml:space="preserve"> Uspješno su svladali rad na specifičnom softwareu Filemakeru, koji im je pokazao kako funkcionira ured bez  papira – ulaznih i izlaznih računa, otpremnica, dostavnica, virmana, kataloga, koji svakodnevni posao maksimalno skraćuje i pojednostavljuje. Osim praktičnog rada</w:t>
      </w:r>
      <w:r w:rsidR="00DB1B8E">
        <w:t xml:space="preserve"> pod vodstvom mentora imali su prliku</w:t>
      </w:r>
      <w:r>
        <w:t xml:space="preserve"> dva dana boraviti u Berlinu i jedan u Dresdenu, gje su obišli najznačajnije znamenitosti tih gradova. Upoznali su se i družili s učenicima iz drugih zemalja, koji su to vrijeme također obavljali praksu kod našeg partnera – iz Slovenije, Španjolske i Poljske, razgovarajući pri tom s njima na engleskom ili njemačkom jeziku. Naučili su puno - ne samo da su prošili svoje stručno i teorijsko znanje, nego su i upoznali druge kulture, poboljšali znanje stranog jezika, unaprijedili svoje socijalne vještine, ali i i postali konkuretniji na tržištu rada, u ćemu će im sigurno pomoći i certifikat kojeg su dobili – Europass Mobility document.Neki su ostvarili i jako dobre kontakte s poslodavcem, koji im je preporučio buduću suradnju.</w:t>
      </w:r>
    </w:p>
    <w:p w:rsidR="00BC63A2" w:rsidRDefault="003577DE" w:rsidP="004B3925">
      <w:r>
        <w:t>Cilj projekta u potpunos</w:t>
      </w:r>
      <w:r w:rsidR="00BC63A2">
        <w:t>ti je ostvaren: osoblje se upozn</w:t>
      </w:r>
      <w:r>
        <w:t xml:space="preserve">alo s njemačkim obrazovnim sustavom, dualnim sustavom strukovnog obrazovanja, saznalo detalje o njegovom </w:t>
      </w:r>
      <w:r w:rsidR="0055448D">
        <w:t>sadržaju, trajanju, prednostima i manama.</w:t>
      </w:r>
      <w:r w:rsidR="0055448D" w:rsidRPr="0055448D">
        <w:t xml:space="preserve"> </w:t>
      </w:r>
      <w:r w:rsidR="0055448D">
        <w:t>Nastavnici su na konkretnim primjerima zapravo vidjeli kako u praksi funkcionira dualni model obr</w:t>
      </w:r>
      <w:r w:rsidR="00BC63A2">
        <w:t>azovanja  u strukovnim školama za kojeg</w:t>
      </w:r>
      <w:r w:rsidR="0055448D">
        <w:t xml:space="preserve"> je iznimno važna suradnja između obrazovnog sustava i obrtničkih i gospodarskih komora, a  koji je inače i sastavni dio reforme obrazovanja u Hrvatskoj.</w:t>
      </w:r>
      <w:r w:rsidR="00BC63A2" w:rsidRPr="00BC63A2">
        <w:t xml:space="preserve"> </w:t>
      </w:r>
      <w:r w:rsidR="00BC63A2">
        <w:t>Osim toga, nastavnici su razmjenjivali mišljenja i iskustva s njemačkim stručnjacima , te raspravljali o potrebnim kompetencijama u nastavi. Dobili su i stručne savjete te mnoštvo informacija o mogućnostima  za izbjegavanje nezaposlenosti.</w:t>
      </w:r>
    </w:p>
    <w:p w:rsidR="003577DE" w:rsidRDefault="004B3925" w:rsidP="004B3925">
      <w:r w:rsidRPr="004B3925">
        <w:t>Osoblje je unaprije</w:t>
      </w:r>
      <w:r>
        <w:t>dilo stručne kompetencije, menad</w:t>
      </w:r>
      <w:r w:rsidRPr="004B3925">
        <w:t>žerske kompetencije</w:t>
      </w:r>
      <w:r>
        <w:t>, jezične kompetencije, kulturn</w:t>
      </w:r>
      <w:r w:rsidRPr="004B3925">
        <w:t>e kompetencije, socijalne kompetencije i timski rad.Učenici su unaprijed</w:t>
      </w:r>
      <w:r w:rsidR="00222729">
        <w:t>ili poslovne informatičke kompe</w:t>
      </w:r>
      <w:r w:rsidRPr="004B3925">
        <w:t>tencije (FileMaker), poduzetničke kom</w:t>
      </w:r>
      <w:r w:rsidR="00222729">
        <w:t>petencije, timski rad, poslovne</w:t>
      </w:r>
      <w:bookmarkStart w:id="0" w:name="_GoBack"/>
      <w:bookmarkEnd w:id="0"/>
      <w:r w:rsidRPr="004B3925">
        <w:t xml:space="preserve"> jezične kompetencije, socijalne kompetencije i kulturne kompetencije</w:t>
      </w:r>
    </w:p>
    <w:p w:rsidR="00B33E0B" w:rsidRDefault="00F5747D" w:rsidP="00E11425">
      <w:r>
        <w:t>D</w:t>
      </w:r>
      <w:r w:rsidR="000131EE">
        <w:t xml:space="preserve">etalje možete pogledati </w:t>
      </w:r>
      <w:r w:rsidR="00141B6D">
        <w:t>u našem video spotu</w:t>
      </w:r>
      <w:r>
        <w:t xml:space="preserve"> na</w:t>
      </w:r>
      <w:r w:rsidR="00141B6D">
        <w:t xml:space="preserve">: </w:t>
      </w:r>
      <w:hyperlink r:id="rId7" w:history="1">
        <w:r w:rsidR="00B33E0B" w:rsidRPr="005D6669">
          <w:rPr>
            <w:rStyle w:val="Hiperveza"/>
          </w:rPr>
          <w:t>https://youtu.be/imgBtsatw5c</w:t>
        </w:r>
      </w:hyperlink>
      <w:r>
        <w:t xml:space="preserve">, a pod opširnije pogledajte </w:t>
      </w:r>
      <w:r w:rsidRPr="005C4C02">
        <w:t>naš</w:t>
      </w:r>
      <w:r>
        <w:t>u brošuru s</w:t>
      </w:r>
      <w:r w:rsidRPr="005C4C02">
        <w:t xml:space="preserve"> rezultatima projekt</w:t>
      </w:r>
      <w:r>
        <w:t>a.</w:t>
      </w:r>
    </w:p>
    <w:p w:rsidR="00F5747D" w:rsidRDefault="00F5747D" w:rsidP="00E11425"/>
    <w:p w:rsidR="00E11425" w:rsidRDefault="00E11425" w:rsidP="00E11425">
      <w:r>
        <w:t>Hvala Vam na pažnji i srdačni pozdravi!</w:t>
      </w:r>
    </w:p>
    <w:p w:rsidR="00E11425" w:rsidRDefault="00E11425" w:rsidP="00E11425">
      <w:pPr>
        <w:spacing w:after="0"/>
      </w:pPr>
      <w:r>
        <w:t xml:space="preserve">Anita Bilić Brdar i Igor </w:t>
      </w:r>
      <w:proofErr w:type="spellStart"/>
      <w:r>
        <w:t>Skupnjak</w:t>
      </w:r>
      <w:proofErr w:type="spellEnd"/>
      <w:r w:rsidR="009E694B">
        <w:t>, k</w:t>
      </w:r>
      <w:r>
        <w:t>oordinatori projekta</w:t>
      </w:r>
    </w:p>
    <w:p w:rsidR="008641BE" w:rsidRDefault="008641BE" w:rsidP="008641BE"/>
    <w:sectPr w:rsidR="008641BE" w:rsidSect="00FE423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A7EA7"/>
    <w:rsid w:val="000131EE"/>
    <w:rsid w:val="000A72A9"/>
    <w:rsid w:val="000F7A16"/>
    <w:rsid w:val="00141B6D"/>
    <w:rsid w:val="0015492C"/>
    <w:rsid w:val="00203645"/>
    <w:rsid w:val="00222729"/>
    <w:rsid w:val="00232BDA"/>
    <w:rsid w:val="00254DEF"/>
    <w:rsid w:val="003577DE"/>
    <w:rsid w:val="003A0474"/>
    <w:rsid w:val="003A7EA7"/>
    <w:rsid w:val="004B3925"/>
    <w:rsid w:val="0055448D"/>
    <w:rsid w:val="005A1C03"/>
    <w:rsid w:val="005E7CBD"/>
    <w:rsid w:val="00637EE8"/>
    <w:rsid w:val="008641BE"/>
    <w:rsid w:val="00881DF7"/>
    <w:rsid w:val="008E7962"/>
    <w:rsid w:val="00992450"/>
    <w:rsid w:val="009E004B"/>
    <w:rsid w:val="009E694B"/>
    <w:rsid w:val="00B00392"/>
    <w:rsid w:val="00B33E0B"/>
    <w:rsid w:val="00BC63A2"/>
    <w:rsid w:val="00C143D8"/>
    <w:rsid w:val="00CE49F2"/>
    <w:rsid w:val="00D73452"/>
    <w:rsid w:val="00DB1B8E"/>
    <w:rsid w:val="00E11425"/>
    <w:rsid w:val="00EB5325"/>
    <w:rsid w:val="00EC4B0B"/>
    <w:rsid w:val="00F5747D"/>
    <w:rsid w:val="00FE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131E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A1C03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1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imgBtsatw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ekonomskavg</cp:lastModifiedBy>
  <cp:revision>26</cp:revision>
  <dcterms:created xsi:type="dcterms:W3CDTF">2016-05-11T06:49:00Z</dcterms:created>
  <dcterms:modified xsi:type="dcterms:W3CDTF">2016-06-15T07:56:00Z</dcterms:modified>
</cp:coreProperties>
</file>